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6662" w14:textId="5B97A843" w:rsidR="001D7967" w:rsidRPr="001D7967" w:rsidRDefault="001D7967" w:rsidP="001D7967">
      <w:pPr>
        <w:rPr>
          <w:rFonts w:ascii="Arial" w:hAnsi="Arial" w:cs="Arial"/>
          <w:b/>
          <w:bCs/>
        </w:rPr>
      </w:pPr>
      <w:r w:rsidRPr="001D7967">
        <w:rPr>
          <w:rFonts w:ascii="Arial" w:hAnsi="Arial" w:cs="Arial"/>
          <w:b/>
          <w:bCs/>
        </w:rPr>
        <w:t xml:space="preserve">Victoria Times Colonist Op-Ed </w:t>
      </w:r>
    </w:p>
    <w:p w14:paraId="1301C79C" w14:textId="2E576A7D" w:rsidR="001D7967" w:rsidRPr="001D7967" w:rsidRDefault="001D7967" w:rsidP="001D7967">
      <w:pPr>
        <w:rPr>
          <w:rFonts w:ascii="Arial" w:hAnsi="Arial" w:cs="Arial"/>
          <w:b/>
          <w:bCs/>
        </w:rPr>
      </w:pPr>
      <w:r w:rsidRPr="001D7967">
        <w:rPr>
          <w:rFonts w:ascii="Arial" w:hAnsi="Arial" w:cs="Arial"/>
          <w:b/>
          <w:bCs/>
        </w:rPr>
        <w:t>Submitted by the Victoria Family Court and Youth Justice Committee</w:t>
      </w:r>
    </w:p>
    <w:p w14:paraId="26CE4CB8" w14:textId="73A10DBE" w:rsidR="001D7967" w:rsidRDefault="001D7967" w:rsidP="001D7967">
      <w:pPr>
        <w:rPr>
          <w:rFonts w:ascii="Arial" w:hAnsi="Arial" w:cs="Arial"/>
          <w:b/>
          <w:bCs/>
        </w:rPr>
      </w:pPr>
      <w:r w:rsidRPr="001D7967">
        <w:rPr>
          <w:rFonts w:ascii="Arial" w:hAnsi="Arial" w:cs="Arial"/>
          <w:b/>
          <w:bCs/>
        </w:rPr>
        <w:t>October 2, 2024</w:t>
      </w:r>
    </w:p>
    <w:p w14:paraId="2CBFC10A" w14:textId="77777777" w:rsidR="00296B36" w:rsidRDefault="00296B36" w:rsidP="001D7967">
      <w:pPr>
        <w:rPr>
          <w:rFonts w:ascii="Arial" w:hAnsi="Arial" w:cs="Arial"/>
        </w:rPr>
      </w:pPr>
    </w:p>
    <w:p w14:paraId="31D74B71" w14:textId="16094420" w:rsidR="00296B36" w:rsidRPr="00296B36" w:rsidRDefault="00296B36" w:rsidP="001D7967">
      <w:pPr>
        <w:rPr>
          <w:rFonts w:ascii="Arial" w:hAnsi="Arial" w:cs="Arial"/>
          <w:b/>
          <w:bCs/>
          <w:color w:val="FF0000"/>
        </w:rPr>
      </w:pPr>
      <w:r w:rsidRPr="00296B36">
        <w:rPr>
          <w:rFonts w:ascii="Arial" w:hAnsi="Arial" w:cs="Arial"/>
          <w:b/>
          <w:bCs/>
          <w:color w:val="FF0000"/>
        </w:rPr>
        <w:t xml:space="preserve">Mission Critical: The CRD’s Most Vulnerable Youth Are About to Lose Their Most Valuable Support Team </w:t>
      </w:r>
    </w:p>
    <w:p w14:paraId="128B048C" w14:textId="77777777" w:rsidR="001D7967" w:rsidRDefault="001D7967" w:rsidP="001D7967">
      <w:pPr>
        <w:rPr>
          <w:rFonts w:ascii="Arial" w:hAnsi="Arial" w:cs="Arial"/>
        </w:rPr>
      </w:pPr>
    </w:p>
    <w:p w14:paraId="725161E5" w14:textId="77777777" w:rsidR="001B408E" w:rsidRDefault="001D7967" w:rsidP="001D7967">
      <w:pPr>
        <w:rPr>
          <w:rFonts w:ascii="Arial" w:hAnsi="Arial" w:cs="Arial"/>
          <w:color w:val="FF0000"/>
        </w:rPr>
      </w:pPr>
      <w:r>
        <w:rPr>
          <w:rFonts w:ascii="Arial" w:hAnsi="Arial" w:cs="Arial"/>
        </w:rPr>
        <w:t>The Victoria Family Court &amp; Youth Justice Committee (</w:t>
      </w:r>
      <w:r w:rsidR="007E46E4">
        <w:rPr>
          <w:rFonts w:ascii="Arial" w:hAnsi="Arial" w:cs="Arial"/>
        </w:rPr>
        <w:t>“</w:t>
      </w:r>
      <w:r>
        <w:rPr>
          <w:rFonts w:ascii="Arial" w:hAnsi="Arial" w:cs="Arial"/>
        </w:rPr>
        <w:t>VFCYJC</w:t>
      </w:r>
      <w:r w:rsidR="007E46E4">
        <w:rPr>
          <w:rFonts w:ascii="Arial" w:hAnsi="Arial" w:cs="Arial"/>
        </w:rPr>
        <w:t>”</w:t>
      </w:r>
      <w:r>
        <w:rPr>
          <w:rFonts w:ascii="Arial" w:hAnsi="Arial" w:cs="Arial"/>
        </w:rPr>
        <w:t>) commends Les Leyne’s September 26 opinion piece, “</w:t>
      </w:r>
      <w:r w:rsidRPr="001F1EA9">
        <w:rPr>
          <w:rFonts w:ascii="Arial" w:hAnsi="Arial" w:cs="Arial"/>
          <w:i/>
          <w:iCs/>
        </w:rPr>
        <w:t>Youth-support team funding needs an immediate boost</w:t>
      </w:r>
      <w:r w:rsidR="001B408E">
        <w:rPr>
          <w:rFonts w:ascii="Arial" w:hAnsi="Arial" w:cs="Arial"/>
          <w:i/>
          <w:iCs/>
        </w:rPr>
        <w:t xml:space="preserve">” </w:t>
      </w:r>
      <w:r w:rsidR="001B408E" w:rsidRPr="001B408E">
        <w:rPr>
          <w:rFonts w:ascii="Arial" w:hAnsi="Arial" w:cs="Arial"/>
        </w:rPr>
        <w:t>and its September 27 follow-up</w:t>
      </w:r>
      <w:r w:rsidR="001B408E">
        <w:rPr>
          <w:rFonts w:ascii="Arial" w:hAnsi="Arial" w:cs="Arial"/>
          <w:i/>
          <w:iCs/>
        </w:rPr>
        <w:t xml:space="preserve"> “Youth safety threats mount as help retreats.” </w:t>
      </w:r>
      <w:r>
        <w:rPr>
          <w:rFonts w:ascii="Arial" w:hAnsi="Arial" w:cs="Arial"/>
          <w:color w:val="FF0000"/>
        </w:rPr>
        <w:t xml:space="preserve"> </w:t>
      </w:r>
    </w:p>
    <w:p w14:paraId="34E340E3" w14:textId="77777777" w:rsidR="001B408E" w:rsidRDefault="001B408E" w:rsidP="001D7967">
      <w:pPr>
        <w:rPr>
          <w:rFonts w:ascii="Arial" w:hAnsi="Arial" w:cs="Arial"/>
          <w:color w:val="FF0000"/>
        </w:rPr>
      </w:pPr>
    </w:p>
    <w:p w14:paraId="374016E7" w14:textId="16EE9749" w:rsidR="001D7967" w:rsidRPr="001B408E" w:rsidRDefault="007E46E4" w:rsidP="001D7967">
      <w:pPr>
        <w:rPr>
          <w:rFonts w:ascii="Arial" w:hAnsi="Arial" w:cs="Arial"/>
          <w:i/>
          <w:iCs/>
        </w:rPr>
      </w:pPr>
      <w:r>
        <w:rPr>
          <w:rFonts w:ascii="Arial" w:hAnsi="Arial" w:cs="Arial"/>
        </w:rPr>
        <w:t>T</w:t>
      </w:r>
      <w:r w:rsidR="001D7967" w:rsidRPr="00596E50">
        <w:rPr>
          <w:rFonts w:ascii="Arial" w:hAnsi="Arial" w:cs="Arial"/>
        </w:rPr>
        <w:t>here is nothing more important than protecting our at-risk children from gangs, exploitation, drug addiction, and homelessness.</w:t>
      </w:r>
      <w:r w:rsidR="001D7967" w:rsidRPr="001F1EA9">
        <w:rPr>
          <w:rFonts w:ascii="Arial" w:hAnsi="Arial" w:cs="Arial"/>
          <w:color w:val="FF0000"/>
        </w:rPr>
        <w:t xml:space="preserve"> </w:t>
      </w:r>
      <w:r w:rsidR="001D7967" w:rsidRPr="009353E2">
        <w:rPr>
          <w:rFonts w:ascii="Arial" w:hAnsi="Arial" w:cs="Arial"/>
        </w:rPr>
        <w:t xml:space="preserve">As stated in </w:t>
      </w:r>
      <w:r w:rsidR="00554D58">
        <w:rPr>
          <w:rFonts w:ascii="Arial" w:hAnsi="Arial" w:cs="Arial"/>
        </w:rPr>
        <w:t>the</w:t>
      </w:r>
      <w:r w:rsidR="00554D58" w:rsidRPr="009353E2">
        <w:rPr>
          <w:rFonts w:ascii="Arial" w:hAnsi="Arial" w:cs="Arial"/>
        </w:rPr>
        <w:t xml:space="preserve"> </w:t>
      </w:r>
      <w:r w:rsidR="001D7967" w:rsidRPr="009353E2">
        <w:rPr>
          <w:rFonts w:ascii="Arial" w:hAnsi="Arial" w:cs="Arial"/>
        </w:rPr>
        <w:t xml:space="preserve">recent </w:t>
      </w:r>
      <w:r w:rsidR="001D7967" w:rsidRPr="00780AF0">
        <w:rPr>
          <w:rFonts w:ascii="Arial" w:hAnsi="Arial" w:cs="Arial"/>
        </w:rPr>
        <w:t>report</w:t>
      </w:r>
      <w:r w:rsidR="001D7967" w:rsidRPr="009353E2">
        <w:rPr>
          <w:rFonts w:ascii="Arial" w:hAnsi="Arial" w:cs="Arial"/>
        </w:rPr>
        <w:t xml:space="preserve"> by </w:t>
      </w:r>
      <w:r w:rsidR="00091135">
        <w:rPr>
          <w:rFonts w:ascii="Arial" w:hAnsi="Arial" w:cs="Arial"/>
        </w:rPr>
        <w:t>Athabasca University’s</w:t>
      </w:r>
      <w:r w:rsidR="00066D16">
        <w:rPr>
          <w:rFonts w:ascii="Arial" w:hAnsi="Arial" w:cs="Arial"/>
        </w:rPr>
        <w:t xml:space="preserve"> </w:t>
      </w:r>
      <w:r w:rsidR="001D7967" w:rsidRPr="009353E2">
        <w:rPr>
          <w:rFonts w:ascii="Arial" w:hAnsi="Arial" w:cs="Arial"/>
        </w:rPr>
        <w:t>Dr. Rebeccah Nelems</w:t>
      </w:r>
      <w:r w:rsidR="00554D58">
        <w:rPr>
          <w:rFonts w:ascii="Arial" w:hAnsi="Arial" w:cs="Arial"/>
        </w:rPr>
        <w:t xml:space="preserve">, </w:t>
      </w:r>
      <w:r w:rsidR="001D7967">
        <w:rPr>
          <w:rFonts w:ascii="Arial" w:hAnsi="Arial" w:cs="Arial"/>
        </w:rPr>
        <w:t xml:space="preserve">“we </w:t>
      </w:r>
      <w:r w:rsidR="001D7967" w:rsidRPr="00596E50">
        <w:rPr>
          <w:rFonts w:ascii="Arial" w:hAnsi="Arial" w:cs="Arial"/>
        </w:rPr>
        <w:t xml:space="preserve">have reached an urgent crisis point with respect to youth gang exploitation and entrenchment in our region.” </w:t>
      </w:r>
      <w:r w:rsidR="001D7967">
        <w:rPr>
          <w:rFonts w:ascii="Arial" w:hAnsi="Arial" w:cs="Arial"/>
        </w:rPr>
        <w:t xml:space="preserve"> </w:t>
      </w:r>
    </w:p>
    <w:p w14:paraId="30BB5BAF" w14:textId="77777777" w:rsidR="001D7967" w:rsidRPr="001F1EA9" w:rsidRDefault="001D7967" w:rsidP="001D7967">
      <w:pPr>
        <w:rPr>
          <w:rFonts w:ascii="Arial" w:hAnsi="Arial" w:cs="Arial"/>
          <w:color w:val="FF0000"/>
        </w:rPr>
      </w:pPr>
    </w:p>
    <w:p w14:paraId="0FA91ECC" w14:textId="0867BCA2" w:rsidR="00780AF0" w:rsidRDefault="001D7967" w:rsidP="00554D58">
      <w:pPr>
        <w:rPr>
          <w:rFonts w:ascii="Arial" w:hAnsi="Arial" w:cs="Arial"/>
        </w:rPr>
      </w:pPr>
      <w:r>
        <w:rPr>
          <w:rFonts w:ascii="Arial" w:hAnsi="Arial" w:cs="Arial"/>
        </w:rPr>
        <w:t xml:space="preserve">The Provincial and Federal governments have a continued responsibility to </w:t>
      </w:r>
      <w:r w:rsidR="00091135">
        <w:rPr>
          <w:rFonts w:ascii="Arial" w:hAnsi="Arial" w:cs="Arial"/>
        </w:rPr>
        <w:t>Greater Victoria</w:t>
      </w:r>
      <w:r>
        <w:rPr>
          <w:rFonts w:ascii="Arial" w:hAnsi="Arial" w:cs="Arial"/>
        </w:rPr>
        <w:t xml:space="preserve"> families</w:t>
      </w:r>
      <w:r w:rsidR="00091135">
        <w:rPr>
          <w:rFonts w:ascii="Arial" w:hAnsi="Arial" w:cs="Arial"/>
        </w:rPr>
        <w:t xml:space="preserve"> </w:t>
      </w:r>
      <w:r>
        <w:rPr>
          <w:rFonts w:ascii="Arial" w:hAnsi="Arial" w:cs="Arial"/>
        </w:rPr>
        <w:t>to fund the Mobile Youth Services Team (</w:t>
      </w:r>
      <w:r w:rsidR="007E46E4">
        <w:rPr>
          <w:rFonts w:ascii="Arial" w:hAnsi="Arial" w:cs="Arial"/>
        </w:rPr>
        <w:t>“</w:t>
      </w:r>
      <w:r>
        <w:rPr>
          <w:rFonts w:ascii="Arial" w:hAnsi="Arial" w:cs="Arial"/>
        </w:rPr>
        <w:t>MYST</w:t>
      </w:r>
      <w:r w:rsidR="007E46E4">
        <w:rPr>
          <w:rFonts w:ascii="Arial" w:hAnsi="Arial" w:cs="Arial"/>
        </w:rPr>
        <w:t>”</w:t>
      </w:r>
      <w:r>
        <w:rPr>
          <w:rFonts w:ascii="Arial" w:hAnsi="Arial" w:cs="Arial"/>
        </w:rPr>
        <w:t>). This team of two – a plain-clothed police officer and a youth counsellor</w:t>
      </w:r>
      <w:r w:rsidRPr="00DC47E1">
        <w:rPr>
          <w:rFonts w:ascii="Arial" w:hAnsi="Arial" w:cs="Arial"/>
        </w:rPr>
        <w:t xml:space="preserve"> – carries a heavy caseload</w:t>
      </w:r>
      <w:r>
        <w:rPr>
          <w:rFonts w:ascii="Arial" w:hAnsi="Arial" w:cs="Arial"/>
        </w:rPr>
        <w:t xml:space="preserve"> that</w:t>
      </w:r>
      <w:r w:rsidRPr="00DC47E1">
        <w:rPr>
          <w:rFonts w:ascii="Arial" w:hAnsi="Arial" w:cs="Arial"/>
        </w:rPr>
        <w:t xml:space="preserve"> involves thousands of interactions a year with troubled youth. These cases are often urgent, where youth and families are at high risk or in crisis. MYST responds through a </w:t>
      </w:r>
      <w:r w:rsidR="00FE44CA">
        <w:rPr>
          <w:rFonts w:ascii="Arial" w:hAnsi="Arial" w:cs="Arial"/>
        </w:rPr>
        <w:t xml:space="preserve">youth-centred, </w:t>
      </w:r>
      <w:r w:rsidRPr="00DC47E1">
        <w:rPr>
          <w:rFonts w:ascii="Arial" w:hAnsi="Arial" w:cs="Arial"/>
        </w:rPr>
        <w:t>timely, non-judgmental, inclusive</w:t>
      </w:r>
      <w:r>
        <w:rPr>
          <w:rFonts w:ascii="Arial" w:hAnsi="Arial" w:cs="Arial"/>
        </w:rPr>
        <w:t>, confidential</w:t>
      </w:r>
      <w:r w:rsidRPr="00DC47E1">
        <w:rPr>
          <w:rFonts w:ascii="Arial" w:hAnsi="Arial" w:cs="Arial"/>
        </w:rPr>
        <w:t xml:space="preserve"> and trauma-informed outreach servic</w:t>
      </w:r>
      <w:r w:rsidR="00780AF0">
        <w:rPr>
          <w:rFonts w:ascii="Arial" w:hAnsi="Arial" w:cs="Arial"/>
        </w:rPr>
        <w:t xml:space="preserve">e. </w:t>
      </w:r>
    </w:p>
    <w:p w14:paraId="70E4EB2D" w14:textId="77777777" w:rsidR="00780AF0" w:rsidRDefault="00780AF0" w:rsidP="00554D58">
      <w:pPr>
        <w:rPr>
          <w:rFonts w:ascii="Arial" w:hAnsi="Arial" w:cs="Arial"/>
        </w:rPr>
      </w:pPr>
    </w:p>
    <w:p w14:paraId="6FB81579" w14:textId="64A6DD9C" w:rsidR="00554D58" w:rsidRDefault="00554D58" w:rsidP="00554D58">
      <w:pPr>
        <w:rPr>
          <w:rFonts w:ascii="Arial" w:hAnsi="Arial" w:cs="Arial"/>
        </w:rPr>
      </w:pPr>
      <w:r>
        <w:rPr>
          <w:rFonts w:ascii="Arial" w:hAnsi="Arial" w:cs="Arial"/>
        </w:rPr>
        <w:t>The VFCYJC, comprised of elected councillors, school board trustees, citizens and support agencies from across Greater Victoria, has advocated for stable, long-term funding and additional MYST teams. So, too, in recent years have the CRD board and councils in Highlands, Langford, Oak Bay, Saanich, Sooke and Victoria.</w:t>
      </w:r>
      <w:r w:rsidR="00EE2F7B">
        <w:rPr>
          <w:rFonts w:ascii="Arial" w:hAnsi="Arial" w:cs="Arial"/>
        </w:rPr>
        <w:t xml:space="preserve"> </w:t>
      </w:r>
      <w:r w:rsidR="00260DA7">
        <w:rPr>
          <w:rFonts w:ascii="Arial" w:hAnsi="Arial" w:cs="Arial"/>
        </w:rPr>
        <w:t xml:space="preserve">Despite this, </w:t>
      </w:r>
      <w:r w:rsidR="00EE2F7B">
        <w:rPr>
          <w:rFonts w:ascii="Arial" w:hAnsi="Arial" w:cs="Arial"/>
        </w:rPr>
        <w:t>MYST continues to be precariously funded</w:t>
      </w:r>
      <w:r w:rsidR="00260DA7">
        <w:rPr>
          <w:rFonts w:ascii="Arial" w:hAnsi="Arial" w:cs="Arial"/>
        </w:rPr>
        <w:t>.</w:t>
      </w:r>
    </w:p>
    <w:p w14:paraId="1EB91228" w14:textId="1B886C3B" w:rsidR="001D7967" w:rsidRPr="0091723C" w:rsidRDefault="001D7967" w:rsidP="001D7967">
      <w:pPr>
        <w:rPr>
          <w:color w:val="FF0000"/>
        </w:rPr>
      </w:pPr>
    </w:p>
    <w:p w14:paraId="68FF11D3" w14:textId="0BD19B04" w:rsidR="001D7967" w:rsidRDefault="001D7967" w:rsidP="001D7967">
      <w:r>
        <w:rPr>
          <w:rFonts w:ascii="Arial" w:hAnsi="Arial" w:cs="Arial"/>
        </w:rPr>
        <w:t xml:space="preserve">MYST is often the first, if not the only, point of contact for hundreds of kids in crisis and their families. </w:t>
      </w:r>
      <w:r w:rsidRPr="009353E2">
        <w:rPr>
          <w:rFonts w:ascii="Arial" w:hAnsi="Arial" w:cs="Arial"/>
        </w:rPr>
        <w:t>These</w:t>
      </w:r>
      <w:r w:rsidR="00091135">
        <w:rPr>
          <w:rFonts w:ascii="Arial" w:hAnsi="Arial" w:cs="Arial"/>
        </w:rPr>
        <w:t xml:space="preserve"> </w:t>
      </w:r>
      <w:r w:rsidRPr="009353E2">
        <w:rPr>
          <w:rFonts w:ascii="Arial" w:hAnsi="Arial" w:cs="Arial"/>
        </w:rPr>
        <w:t xml:space="preserve">critical interventions divert young people from an overwhelmed health care and criminal justice system. Just last month the </w:t>
      </w:r>
      <w:r w:rsidRPr="00780AF0">
        <w:rPr>
          <w:rFonts w:ascii="Arial" w:hAnsi="Arial" w:cs="Arial"/>
        </w:rPr>
        <w:t>National Gang Crime Research Centre in Chicago</w:t>
      </w:r>
      <w:r w:rsidRPr="009353E2">
        <w:rPr>
          <w:rFonts w:ascii="Arial" w:hAnsi="Arial" w:cs="Arial"/>
        </w:rPr>
        <w:t xml:space="preserve"> presented MYST with a 2024 award for “Superior Accomplishments in Gang Intervention.” </w:t>
      </w:r>
      <w:r w:rsidR="00435553">
        <w:rPr>
          <w:rFonts w:ascii="Arial" w:hAnsi="Arial" w:cs="Arial"/>
        </w:rPr>
        <w:t>Indeed, as</w:t>
      </w:r>
      <w:r w:rsidR="0046522B">
        <w:rPr>
          <w:rFonts w:ascii="Arial" w:hAnsi="Arial" w:cs="Arial"/>
        </w:rPr>
        <w:t xml:space="preserve"> noted by Dr. Nelems</w:t>
      </w:r>
      <w:r w:rsidR="00DB492F">
        <w:rPr>
          <w:rFonts w:ascii="Arial" w:hAnsi="Arial" w:cs="Arial"/>
        </w:rPr>
        <w:t xml:space="preserve"> in her review of</w:t>
      </w:r>
      <w:r w:rsidR="0046522B">
        <w:rPr>
          <w:rFonts w:ascii="Arial" w:hAnsi="Arial" w:cs="Arial"/>
        </w:rPr>
        <w:t xml:space="preserve"> MYST</w:t>
      </w:r>
      <w:r w:rsidR="00DB492F">
        <w:rPr>
          <w:rFonts w:ascii="Arial" w:hAnsi="Arial" w:cs="Arial"/>
        </w:rPr>
        <w:t>, it</w:t>
      </w:r>
      <w:r w:rsidR="0046522B">
        <w:rPr>
          <w:rFonts w:ascii="Arial" w:hAnsi="Arial" w:cs="Arial"/>
        </w:rPr>
        <w:t xml:space="preserve"> is such an effective and cost-efficient</w:t>
      </w:r>
      <w:r w:rsidR="00DB492F">
        <w:rPr>
          <w:rFonts w:ascii="Arial" w:hAnsi="Arial" w:cs="Arial"/>
        </w:rPr>
        <w:t xml:space="preserve"> approach to </w:t>
      </w:r>
      <w:r w:rsidR="0046522B">
        <w:rPr>
          <w:rFonts w:ascii="Arial" w:hAnsi="Arial" w:cs="Arial"/>
        </w:rPr>
        <w:t>youth gang intervention and prevention</w:t>
      </w:r>
      <w:r w:rsidR="00EC54F0">
        <w:rPr>
          <w:rFonts w:ascii="Arial" w:hAnsi="Arial" w:cs="Arial"/>
        </w:rPr>
        <w:t xml:space="preserve"> that </w:t>
      </w:r>
      <w:r w:rsidR="00DB492F">
        <w:rPr>
          <w:rFonts w:ascii="Arial" w:hAnsi="Arial" w:cs="Arial"/>
        </w:rPr>
        <w:t xml:space="preserve">countless </w:t>
      </w:r>
      <w:r w:rsidR="0046522B">
        <w:rPr>
          <w:rFonts w:ascii="Arial" w:hAnsi="Arial" w:cs="Arial"/>
        </w:rPr>
        <w:t xml:space="preserve">other municipalities </w:t>
      </w:r>
      <w:r w:rsidR="00DB492F">
        <w:rPr>
          <w:rFonts w:ascii="Arial" w:hAnsi="Arial" w:cs="Arial"/>
        </w:rPr>
        <w:t xml:space="preserve">would stand to benefit from </w:t>
      </w:r>
      <w:r w:rsidR="00B365B3">
        <w:rPr>
          <w:rFonts w:ascii="Arial" w:hAnsi="Arial" w:cs="Arial"/>
        </w:rPr>
        <w:t xml:space="preserve">replicating this </w:t>
      </w:r>
      <w:r w:rsidR="00DB492F">
        <w:rPr>
          <w:rFonts w:ascii="Arial" w:hAnsi="Arial" w:cs="Arial"/>
        </w:rPr>
        <w:t>model</w:t>
      </w:r>
      <w:r w:rsidR="0046522B">
        <w:rPr>
          <w:rFonts w:ascii="Arial" w:hAnsi="Arial" w:cs="Arial"/>
        </w:rPr>
        <w:t>.</w:t>
      </w:r>
      <w:r w:rsidRPr="009353E2">
        <w:rPr>
          <w:rFonts w:ascii="Arial" w:hAnsi="Arial" w:cs="Arial"/>
        </w:rPr>
        <w:t xml:space="preserve"> </w:t>
      </w:r>
    </w:p>
    <w:p w14:paraId="1C5BBBAC" w14:textId="77777777" w:rsidR="001D7967" w:rsidRDefault="001D7967" w:rsidP="001D7967">
      <w:pPr>
        <w:rPr>
          <w:rFonts w:ascii="Arial" w:hAnsi="Arial" w:cs="Arial"/>
        </w:rPr>
      </w:pPr>
    </w:p>
    <w:p w14:paraId="063B7E2B" w14:textId="6E733A09" w:rsidR="001D7967" w:rsidRPr="009353E2" w:rsidRDefault="001D7967" w:rsidP="001D7967">
      <w:pPr>
        <w:rPr>
          <w:rFonts w:ascii="Arial" w:hAnsi="Arial" w:cs="Arial"/>
          <w:color w:val="FF0000"/>
        </w:rPr>
      </w:pPr>
      <w:r>
        <w:rPr>
          <w:rFonts w:ascii="Arial" w:hAnsi="Arial" w:cs="Arial"/>
        </w:rPr>
        <w:t xml:space="preserve">As Mr. Leyne pointed out, MYST’s counsellor position has recently been reduced to two days a week as the latest in a series of unsustainable, unreliable grants from the Province ran out. </w:t>
      </w:r>
      <w:r w:rsidRPr="009353E2">
        <w:rPr>
          <w:rFonts w:ascii="Arial" w:hAnsi="Arial" w:cs="Arial"/>
        </w:rPr>
        <w:t xml:space="preserve">MYST is in immediate peril </w:t>
      </w:r>
      <w:r>
        <w:rPr>
          <w:rFonts w:ascii="Arial" w:hAnsi="Arial" w:cs="Arial"/>
        </w:rPr>
        <w:t xml:space="preserve">following </w:t>
      </w:r>
      <w:r w:rsidRPr="00780AF0">
        <w:rPr>
          <w:rFonts w:ascii="Arial" w:hAnsi="Arial" w:cs="Arial"/>
        </w:rPr>
        <w:t>confirmation from</w:t>
      </w:r>
      <w:r w:rsidRPr="001D7967">
        <w:rPr>
          <w:rFonts w:ascii="Arial" w:hAnsi="Arial" w:cs="Arial"/>
          <w:b/>
          <w:bCs/>
        </w:rPr>
        <w:t xml:space="preserve"> </w:t>
      </w:r>
      <w:r w:rsidR="00361E41" w:rsidRPr="00780AF0">
        <w:rPr>
          <w:rFonts w:ascii="Arial" w:hAnsi="Arial" w:cs="Arial"/>
        </w:rPr>
        <w:t xml:space="preserve">the Hon. </w:t>
      </w:r>
      <w:r w:rsidR="007E46E4" w:rsidRPr="00780AF0">
        <w:rPr>
          <w:rFonts w:ascii="Arial" w:hAnsi="Arial" w:cs="Arial"/>
        </w:rPr>
        <w:t xml:space="preserve">Mike </w:t>
      </w:r>
      <w:r w:rsidRPr="00780AF0">
        <w:rPr>
          <w:rFonts w:ascii="Arial" w:hAnsi="Arial" w:cs="Arial"/>
        </w:rPr>
        <w:t>Farnworth</w:t>
      </w:r>
      <w:r w:rsidR="007E46E4" w:rsidRPr="00780AF0">
        <w:rPr>
          <w:rFonts w:ascii="Arial" w:hAnsi="Arial" w:cs="Arial"/>
        </w:rPr>
        <w:t>, Minister of Public Safety and Solicitor General and Deputy Premier,</w:t>
      </w:r>
      <w:r>
        <w:rPr>
          <w:rFonts w:ascii="Arial" w:hAnsi="Arial" w:cs="Arial"/>
        </w:rPr>
        <w:t xml:space="preserve"> that it must look elsewhere for operational funding.</w:t>
      </w:r>
    </w:p>
    <w:p w14:paraId="3363F271" w14:textId="77777777" w:rsidR="001D7967" w:rsidRDefault="001D7967" w:rsidP="001D7967">
      <w:pPr>
        <w:rPr>
          <w:rFonts w:ascii="Arial" w:hAnsi="Arial" w:cs="Arial"/>
        </w:rPr>
      </w:pPr>
    </w:p>
    <w:p w14:paraId="1C58A315" w14:textId="43CA3547" w:rsidR="001D7967" w:rsidRDefault="001D7967" w:rsidP="001D7967">
      <w:pPr>
        <w:rPr>
          <w:rFonts w:ascii="Arial" w:hAnsi="Arial" w:cs="Arial"/>
          <w:strike/>
        </w:rPr>
      </w:pPr>
      <w:r>
        <w:rPr>
          <w:rFonts w:ascii="Arial" w:hAnsi="Arial" w:cs="Arial"/>
        </w:rPr>
        <w:lastRenderedPageBreak/>
        <w:t xml:space="preserve">MYST has remained at the same </w:t>
      </w:r>
      <w:r w:rsidRPr="009353E2">
        <w:rPr>
          <w:rFonts w:ascii="Arial" w:hAnsi="Arial" w:cs="Arial"/>
        </w:rPr>
        <w:t xml:space="preserve">staffing </w:t>
      </w:r>
      <w:r>
        <w:rPr>
          <w:rFonts w:ascii="Arial" w:hAnsi="Arial" w:cs="Arial"/>
        </w:rPr>
        <w:t>and funding levels for more than a decade. It’s a testament to the team’s commitment and dedication that it continues its vital work despite our region’s increased population, heightened gang activity, the alarming rise of online exploitation, the opioid crisis, and the</w:t>
      </w:r>
      <w:r w:rsidR="00091135">
        <w:rPr>
          <w:rFonts w:ascii="Arial" w:hAnsi="Arial" w:cs="Arial"/>
        </w:rPr>
        <w:t xml:space="preserve"> growing </w:t>
      </w:r>
      <w:r>
        <w:rPr>
          <w:rFonts w:ascii="Arial" w:hAnsi="Arial" w:cs="Arial"/>
        </w:rPr>
        <w:t xml:space="preserve">cycle of poverty and homelessness, all of which affect our children, either directly or through their family situations. </w:t>
      </w:r>
    </w:p>
    <w:p w14:paraId="0F7521CA" w14:textId="77777777" w:rsidR="001D7967" w:rsidRDefault="001D7967" w:rsidP="001D7967">
      <w:pPr>
        <w:rPr>
          <w:rFonts w:ascii="Arial" w:hAnsi="Arial" w:cs="Arial"/>
        </w:rPr>
      </w:pPr>
    </w:p>
    <w:p w14:paraId="2CA693FB" w14:textId="5FB4FE1F" w:rsidR="001D7967" w:rsidRDefault="001D7967" w:rsidP="001D7967">
      <w:pPr>
        <w:rPr>
          <w:rFonts w:ascii="Arial" w:hAnsi="Arial" w:cs="Arial"/>
        </w:rPr>
      </w:pPr>
      <w:r>
        <w:rPr>
          <w:rFonts w:ascii="Arial" w:hAnsi="Arial" w:cs="Arial"/>
        </w:rPr>
        <w:t>We applaud the Province’s support for MYST to date and its commitment to specialized enforcement and intelligence initiatives related to guns, gangs and illicit drug trafficking across BC. However, at this critical point, we are seeking continued interim funding for MYST.</w:t>
      </w:r>
      <w:r w:rsidR="00780AF0">
        <w:rPr>
          <w:rFonts w:ascii="Arial" w:hAnsi="Arial" w:cs="Arial"/>
        </w:rPr>
        <w:t xml:space="preserve"> </w:t>
      </w:r>
      <w:r w:rsidR="00965898">
        <w:rPr>
          <w:rFonts w:ascii="Arial" w:hAnsi="Arial" w:cs="Arial"/>
        </w:rPr>
        <w:t>An injection of $50,000 will return the counsellor to full-time until March 31, 2025,</w:t>
      </w:r>
      <w:r w:rsidR="00E8750C">
        <w:rPr>
          <w:rFonts w:ascii="Arial" w:hAnsi="Arial" w:cs="Arial"/>
        </w:rPr>
        <w:t xml:space="preserve"> </w:t>
      </w:r>
      <w:commentRangeStart w:id="0"/>
      <w:r w:rsidR="00965898">
        <w:rPr>
          <w:rFonts w:ascii="Arial" w:hAnsi="Arial" w:cs="Arial"/>
        </w:rPr>
        <w:t xml:space="preserve">a small expense given the </w:t>
      </w:r>
      <w:r w:rsidR="006154C8">
        <w:rPr>
          <w:rFonts w:ascii="Arial" w:hAnsi="Arial" w:cs="Arial"/>
        </w:rPr>
        <w:t xml:space="preserve">cost of </w:t>
      </w:r>
      <w:r w:rsidR="00391623">
        <w:rPr>
          <w:rFonts w:ascii="Arial" w:hAnsi="Arial" w:cs="Arial"/>
        </w:rPr>
        <w:t>prosecuting, supervising, or incarcerating a youth.</w:t>
      </w:r>
      <w:commentRangeEnd w:id="0"/>
      <w:r w:rsidR="00391623">
        <w:rPr>
          <w:rStyle w:val="CommentReference"/>
        </w:rPr>
        <w:commentReference w:id="0"/>
      </w:r>
      <w:r w:rsidR="00065D93">
        <w:rPr>
          <w:rFonts w:ascii="Arial" w:hAnsi="Arial" w:cs="Arial"/>
        </w:rPr>
        <w:t xml:space="preserve"> (</w:t>
      </w:r>
      <w:r w:rsidR="00435553">
        <w:rPr>
          <w:rFonts w:ascii="Arial" w:hAnsi="Arial" w:cs="Arial"/>
        </w:rPr>
        <w:t xml:space="preserve">At </w:t>
      </w:r>
      <w:r w:rsidR="00065D93">
        <w:rPr>
          <w:rFonts w:ascii="Arial" w:hAnsi="Arial" w:cs="Arial"/>
        </w:rPr>
        <w:t>this time,</w:t>
      </w:r>
      <w:r w:rsidR="00435553">
        <w:rPr>
          <w:rFonts w:ascii="Arial" w:hAnsi="Arial" w:cs="Arial"/>
        </w:rPr>
        <w:t xml:space="preserve"> n</w:t>
      </w:r>
      <w:r w:rsidR="00C16821">
        <w:rPr>
          <w:rFonts w:ascii="Arial" w:hAnsi="Arial" w:cs="Arial"/>
        </w:rPr>
        <w:t xml:space="preserve">ot all police departments </w:t>
      </w:r>
      <w:r w:rsidR="00435553">
        <w:rPr>
          <w:rFonts w:ascii="Arial" w:hAnsi="Arial" w:cs="Arial"/>
        </w:rPr>
        <w:t xml:space="preserve">in the region </w:t>
      </w:r>
      <w:r w:rsidR="00C16821">
        <w:rPr>
          <w:rFonts w:ascii="Arial" w:hAnsi="Arial" w:cs="Arial"/>
        </w:rPr>
        <w:t>have confirmed their ongoing funding for MYST</w:t>
      </w:r>
      <w:r w:rsidR="00435553">
        <w:rPr>
          <w:rFonts w:ascii="Arial" w:hAnsi="Arial" w:cs="Arial"/>
        </w:rPr>
        <w:t>.</w:t>
      </w:r>
      <w:r w:rsidR="00065D93">
        <w:rPr>
          <w:rFonts w:ascii="Arial" w:hAnsi="Arial" w:cs="Arial"/>
        </w:rPr>
        <w:t>)</w:t>
      </w:r>
    </w:p>
    <w:p w14:paraId="0D87DCD4" w14:textId="77777777" w:rsidR="001D7967" w:rsidRDefault="001D7967" w:rsidP="001D7967">
      <w:pPr>
        <w:rPr>
          <w:rFonts w:ascii="Arial" w:hAnsi="Arial" w:cs="Arial"/>
        </w:rPr>
      </w:pPr>
    </w:p>
    <w:p w14:paraId="302F5FEC" w14:textId="483948C7" w:rsidR="001D7967" w:rsidRDefault="001D7967" w:rsidP="001D7967">
      <w:pPr>
        <w:rPr>
          <w:rFonts w:ascii="Arial" w:hAnsi="Arial" w:cs="Arial"/>
        </w:rPr>
      </w:pPr>
      <w:r>
        <w:rPr>
          <w:rFonts w:ascii="Arial" w:hAnsi="Arial" w:cs="Arial"/>
          <w:lang w:val="en-US"/>
        </w:rPr>
        <w:t xml:space="preserve">With recent VFCYJC support, </w:t>
      </w:r>
      <w:r w:rsidR="006C52B5">
        <w:rPr>
          <w:rFonts w:ascii="Arial" w:hAnsi="Arial" w:cs="Arial"/>
          <w:lang w:val="en-US"/>
        </w:rPr>
        <w:t xml:space="preserve">clear recommendations were identified for </w:t>
      </w:r>
      <w:r w:rsidR="001F0068">
        <w:rPr>
          <w:rFonts w:ascii="Arial" w:hAnsi="Arial" w:cs="Arial"/>
          <w:lang w:val="en-US"/>
        </w:rPr>
        <w:t xml:space="preserve">local agencies to work together to collaboratively develop </w:t>
      </w:r>
      <w:r>
        <w:rPr>
          <w:rFonts w:ascii="Arial" w:hAnsi="Arial" w:cs="Arial"/>
          <w:lang w:val="en-US"/>
        </w:rPr>
        <w:t>a five-year business plan</w:t>
      </w:r>
      <w:r w:rsidR="001F0068">
        <w:rPr>
          <w:rFonts w:ascii="Arial" w:hAnsi="Arial" w:cs="Arial"/>
          <w:lang w:val="en-US"/>
        </w:rPr>
        <w:t xml:space="preserve"> for MYST that would include </w:t>
      </w:r>
      <w:r>
        <w:rPr>
          <w:rFonts w:ascii="Arial" w:hAnsi="Arial" w:cs="Arial"/>
          <w:lang w:val="en-US"/>
        </w:rPr>
        <w:t>long-term</w:t>
      </w:r>
      <w:r w:rsidR="001F0068">
        <w:rPr>
          <w:rFonts w:ascii="Arial" w:hAnsi="Arial" w:cs="Arial"/>
          <w:lang w:val="en-US"/>
        </w:rPr>
        <w:t>, inter-institutional</w:t>
      </w:r>
      <w:r w:rsidR="001E3EDF">
        <w:rPr>
          <w:rFonts w:ascii="Arial" w:hAnsi="Arial" w:cs="Arial"/>
          <w:lang w:val="en-US"/>
        </w:rPr>
        <w:t xml:space="preserve">, sustainable </w:t>
      </w:r>
      <w:r>
        <w:rPr>
          <w:rFonts w:ascii="Arial" w:hAnsi="Arial" w:cs="Arial"/>
          <w:lang w:val="en-US"/>
        </w:rPr>
        <w:t>funding for two teams and a research-based approach to validate the investments in youth at risk.</w:t>
      </w:r>
      <w:r>
        <w:rPr>
          <w:rFonts w:ascii="Arial" w:hAnsi="Arial" w:cs="Arial"/>
        </w:rPr>
        <w:t xml:space="preserve"> </w:t>
      </w:r>
    </w:p>
    <w:p w14:paraId="247FAF56" w14:textId="77777777" w:rsidR="001D7967" w:rsidRDefault="001D7967" w:rsidP="001D7967">
      <w:pPr>
        <w:rPr>
          <w:rFonts w:ascii="Arial" w:hAnsi="Arial" w:cs="Arial"/>
        </w:rPr>
      </w:pPr>
    </w:p>
    <w:p w14:paraId="51763E79" w14:textId="1165DF53" w:rsidR="001D7967" w:rsidRDefault="00065D93" w:rsidP="001D7967">
      <w:pPr>
        <w:rPr>
          <w:rFonts w:ascii="Arial" w:hAnsi="Arial" w:cs="Arial"/>
        </w:rPr>
      </w:pPr>
      <w:r>
        <w:rPr>
          <w:rFonts w:ascii="Arial" w:hAnsi="Arial" w:cs="Arial"/>
        </w:rPr>
        <w:t>T</w:t>
      </w:r>
      <w:r w:rsidR="001D7967" w:rsidRPr="00F44B29">
        <w:rPr>
          <w:rFonts w:ascii="Arial" w:hAnsi="Arial" w:cs="Arial"/>
        </w:rPr>
        <w:t>he region needs more MYST teams, not less.</w:t>
      </w:r>
      <w:r w:rsidR="001D7967">
        <w:rPr>
          <w:rFonts w:ascii="Arial" w:hAnsi="Arial" w:cs="Arial"/>
        </w:rPr>
        <w:t xml:space="preserve"> Th</w:t>
      </w:r>
      <w:r w:rsidR="00046C1B">
        <w:rPr>
          <w:rFonts w:ascii="Arial" w:hAnsi="Arial" w:cs="Arial"/>
        </w:rPr>
        <w:t xml:space="preserve">is unique service </w:t>
      </w:r>
      <w:r w:rsidR="001D7967">
        <w:rPr>
          <w:rFonts w:ascii="Arial" w:hAnsi="Arial" w:cs="Arial"/>
        </w:rPr>
        <w:t>bridges the gap between social services</w:t>
      </w:r>
      <w:r w:rsidR="00046C1B">
        <w:rPr>
          <w:rFonts w:ascii="Arial" w:hAnsi="Arial" w:cs="Arial"/>
        </w:rPr>
        <w:t xml:space="preserve">, </w:t>
      </w:r>
      <w:r w:rsidR="001D7967">
        <w:rPr>
          <w:rFonts w:ascii="Arial" w:hAnsi="Arial" w:cs="Arial"/>
        </w:rPr>
        <w:t>health</w:t>
      </w:r>
      <w:r w:rsidR="00046C1B">
        <w:rPr>
          <w:rFonts w:ascii="Arial" w:hAnsi="Arial" w:cs="Arial"/>
        </w:rPr>
        <w:t>, education</w:t>
      </w:r>
      <w:r w:rsidR="001D7967">
        <w:rPr>
          <w:rFonts w:ascii="Arial" w:hAnsi="Arial" w:cs="Arial"/>
        </w:rPr>
        <w:t xml:space="preserve"> and justice systems, catching youth who might otherwise fall through the cracks.</w:t>
      </w:r>
      <w:r w:rsidR="001D7967" w:rsidRPr="00F44B29">
        <w:rPr>
          <w:rFonts w:ascii="Arial" w:hAnsi="Arial" w:cs="Arial"/>
        </w:rPr>
        <w:t xml:space="preserve"> </w:t>
      </w:r>
      <w:r w:rsidR="001D7967">
        <w:rPr>
          <w:rFonts w:ascii="Arial" w:hAnsi="Arial" w:cs="Arial"/>
        </w:rPr>
        <w:t>T</w:t>
      </w:r>
      <w:r w:rsidR="001D7967" w:rsidRPr="00F44B29">
        <w:rPr>
          <w:rFonts w:ascii="Arial" w:hAnsi="Arial" w:cs="Arial"/>
        </w:rPr>
        <w:t xml:space="preserve">he potential loss of this vital and proven counselling resource is not in line with the Province’s announced goals to address the issues facing vulnerable youth </w:t>
      </w:r>
      <w:r w:rsidR="001D7967">
        <w:rPr>
          <w:rFonts w:ascii="Arial" w:hAnsi="Arial" w:cs="Arial"/>
        </w:rPr>
        <w:t xml:space="preserve">and their families </w:t>
      </w:r>
      <w:r w:rsidR="001D7967" w:rsidRPr="00F44B29">
        <w:rPr>
          <w:rFonts w:ascii="Arial" w:hAnsi="Arial" w:cs="Arial"/>
        </w:rPr>
        <w:t>in our complex</w:t>
      </w:r>
      <w:r w:rsidR="001D7967">
        <w:rPr>
          <w:rFonts w:ascii="Arial" w:hAnsi="Arial" w:cs="Arial"/>
        </w:rPr>
        <w:t xml:space="preserve">, </w:t>
      </w:r>
      <w:r w:rsidR="001D7967" w:rsidRPr="00F44B29">
        <w:rPr>
          <w:rFonts w:ascii="Arial" w:hAnsi="Arial" w:cs="Arial"/>
        </w:rPr>
        <w:t>anxious modern society.</w:t>
      </w:r>
      <w:r w:rsidR="001D7967">
        <w:rPr>
          <w:rFonts w:ascii="Arial" w:hAnsi="Arial" w:cs="Arial"/>
        </w:rPr>
        <w:t xml:space="preserve"> </w:t>
      </w:r>
    </w:p>
    <w:p w14:paraId="404785B1" w14:textId="77777777" w:rsidR="001D7967" w:rsidRDefault="001D7967" w:rsidP="001D7967">
      <w:pPr>
        <w:rPr>
          <w:rFonts w:ascii="Arial" w:hAnsi="Arial" w:cs="Arial"/>
        </w:rPr>
      </w:pPr>
    </w:p>
    <w:p w14:paraId="12E0BA0F" w14:textId="15FC0647" w:rsidR="001D7967" w:rsidRPr="00F44B29" w:rsidRDefault="001D7967" w:rsidP="001D7967">
      <w:pPr>
        <w:rPr>
          <w:rFonts w:ascii="Arial" w:hAnsi="Arial" w:cs="Arial"/>
        </w:rPr>
      </w:pPr>
      <w:r>
        <w:rPr>
          <w:rFonts w:ascii="Arial" w:hAnsi="Arial" w:cs="Arial"/>
        </w:rPr>
        <w:t>Trusted relationships built through this specialized and high-functioning team cannot be lost due to an interruption of service.</w:t>
      </w:r>
    </w:p>
    <w:p w14:paraId="524E945C" w14:textId="77777777" w:rsidR="001D7967" w:rsidRDefault="001D7967" w:rsidP="001D7967">
      <w:pPr>
        <w:rPr>
          <w:rFonts w:ascii="Arial" w:hAnsi="Arial" w:cs="Arial"/>
        </w:rPr>
      </w:pPr>
    </w:p>
    <w:p w14:paraId="2B9E6F21" w14:textId="0911C73D" w:rsidR="001D7967" w:rsidRDefault="001D7967" w:rsidP="001D7967">
      <w:pPr>
        <w:rPr>
          <w:rFonts w:ascii="Arial" w:hAnsi="Arial" w:cs="Arial"/>
        </w:rPr>
      </w:pPr>
      <w:r>
        <w:rPr>
          <w:rFonts w:ascii="Arial" w:hAnsi="Arial" w:cs="Arial"/>
        </w:rPr>
        <w:t>(</w:t>
      </w:r>
      <w:r w:rsidR="00091135">
        <w:rPr>
          <w:rFonts w:ascii="Arial" w:hAnsi="Arial" w:cs="Arial"/>
        </w:rPr>
        <w:t>654</w:t>
      </w:r>
      <w:r w:rsidR="00091135">
        <w:rPr>
          <w:rFonts w:ascii="Arial" w:hAnsi="Arial" w:cs="Arial"/>
        </w:rPr>
        <w:t xml:space="preserve"> </w:t>
      </w:r>
      <w:r w:rsidR="002C2F28">
        <w:rPr>
          <w:rFonts w:ascii="Arial" w:hAnsi="Arial" w:cs="Arial"/>
        </w:rPr>
        <w:t>words</w:t>
      </w:r>
      <w:r>
        <w:rPr>
          <w:rFonts w:ascii="Arial" w:hAnsi="Arial" w:cs="Arial"/>
        </w:rPr>
        <w:t>)</w:t>
      </w:r>
    </w:p>
    <w:p w14:paraId="3383B482" w14:textId="77777777" w:rsidR="001F38BE" w:rsidRDefault="001F38BE" w:rsidP="001D7967">
      <w:pPr>
        <w:rPr>
          <w:rFonts w:ascii="Arial" w:hAnsi="Arial" w:cs="Arial"/>
        </w:rPr>
      </w:pPr>
    </w:p>
    <w:p w14:paraId="4E875C76" w14:textId="77777777" w:rsidR="00296B36" w:rsidRDefault="00296B36" w:rsidP="001D7967">
      <w:pPr>
        <w:rPr>
          <w:rFonts w:ascii="Arial" w:hAnsi="Arial" w:cs="Arial"/>
        </w:rPr>
      </w:pPr>
      <w:r>
        <w:rPr>
          <w:rFonts w:ascii="Arial" w:hAnsi="Arial" w:cs="Arial"/>
        </w:rPr>
        <w:t xml:space="preserve">Sincerely, </w:t>
      </w:r>
    </w:p>
    <w:p w14:paraId="3D622B38" w14:textId="0E7F8E6B" w:rsidR="001F38BE" w:rsidRDefault="001F38BE" w:rsidP="001D7967">
      <w:pPr>
        <w:rPr>
          <w:rFonts w:ascii="Arial" w:hAnsi="Arial" w:cs="Arial"/>
        </w:rPr>
      </w:pPr>
      <w:r>
        <w:rPr>
          <w:rFonts w:ascii="Arial" w:hAnsi="Arial" w:cs="Arial"/>
        </w:rPr>
        <w:t>Victoria Family Court and Youth Justice Committee</w:t>
      </w:r>
    </w:p>
    <w:p w14:paraId="1AC33E68" w14:textId="77777777" w:rsidR="001F38BE" w:rsidRDefault="001F38BE" w:rsidP="001D7967">
      <w:pPr>
        <w:rPr>
          <w:rFonts w:ascii="Arial" w:hAnsi="Arial" w:cs="Arial"/>
        </w:rPr>
      </w:pPr>
    </w:p>
    <w:p w14:paraId="05FB3986" w14:textId="0BA5C4C6" w:rsidR="001F38BE" w:rsidRPr="001F38BE" w:rsidRDefault="001F38BE" w:rsidP="001F38BE">
      <w:pPr>
        <w:suppressAutoHyphens/>
        <w:autoSpaceDN w:val="0"/>
        <w:textAlignment w:val="baseline"/>
        <w:rPr>
          <w:i/>
          <w:iCs/>
        </w:rPr>
      </w:pPr>
      <w:r w:rsidRPr="001F38BE">
        <w:rPr>
          <w:rFonts w:ascii="Arial" w:hAnsi="Arial" w:cs="Arial"/>
          <w:i/>
          <w:iCs/>
        </w:rPr>
        <w:t>The VFCYJC is a Delegated Commission of the Capital Regional District. It was founded by the Province of BC with Letters Patent and has functioned for 60 years under the Provincial Court Act and the federal Youth Criminal Justice Act.</w:t>
      </w:r>
    </w:p>
    <w:p w14:paraId="4F9483D6" w14:textId="77777777" w:rsidR="001F38BE" w:rsidRDefault="001F38BE" w:rsidP="001D7967">
      <w:pPr>
        <w:rPr>
          <w:rFonts w:ascii="Arial" w:hAnsi="Arial" w:cs="Arial"/>
        </w:rPr>
      </w:pPr>
    </w:p>
    <w:p w14:paraId="0B777D5A" w14:textId="451255FB" w:rsidR="001D7967" w:rsidRDefault="001D7967" w:rsidP="001D7967">
      <w:pPr>
        <w:rPr>
          <w:rFonts w:ascii="Arial" w:hAnsi="Arial" w:cs="Arial"/>
          <w:b/>
          <w:bCs/>
        </w:rPr>
      </w:pPr>
      <w:r>
        <w:rPr>
          <w:rFonts w:ascii="Arial" w:hAnsi="Arial" w:cs="Arial"/>
          <w:b/>
          <w:bCs/>
        </w:rPr>
        <w:t>Fast Facts on MYST</w:t>
      </w:r>
    </w:p>
    <w:p w14:paraId="11D12ACE" w14:textId="77777777" w:rsidR="001D7967" w:rsidRDefault="001D7967" w:rsidP="001D7967">
      <w:pPr>
        <w:pStyle w:val="ListParagraph"/>
        <w:numPr>
          <w:ilvl w:val="0"/>
          <w:numId w:val="1"/>
        </w:numPr>
        <w:rPr>
          <w:rFonts w:ascii="Arial" w:hAnsi="Arial" w:cs="Arial"/>
        </w:rPr>
      </w:pPr>
      <w:r>
        <w:rPr>
          <w:rFonts w:ascii="Arial" w:hAnsi="Arial" w:cs="Arial"/>
        </w:rPr>
        <w:t xml:space="preserve">MYST comprises a councillor and police officer. The latter is provided by Saanich, Oak Bay, and Victoria on a three-year rotation. </w:t>
      </w:r>
    </w:p>
    <w:p w14:paraId="2E1BFE6A" w14:textId="48385224" w:rsidR="001D7967" w:rsidRDefault="001D7967" w:rsidP="001D7967">
      <w:pPr>
        <w:pStyle w:val="ListParagraph"/>
        <w:numPr>
          <w:ilvl w:val="0"/>
          <w:numId w:val="1"/>
        </w:numPr>
        <w:rPr>
          <w:rFonts w:ascii="Arial" w:hAnsi="Arial" w:cs="Arial"/>
        </w:rPr>
      </w:pPr>
      <w:r>
        <w:rPr>
          <w:rFonts w:ascii="Arial" w:hAnsi="Arial" w:cs="Arial"/>
        </w:rPr>
        <w:t>Counsellor position entirely funded by grants, employed by Pacific Family Centre Services Association</w:t>
      </w:r>
      <w:r w:rsidR="002C2F28">
        <w:rPr>
          <w:rFonts w:ascii="Arial" w:hAnsi="Arial" w:cs="Arial"/>
        </w:rPr>
        <w:t xml:space="preserve">. </w:t>
      </w:r>
    </w:p>
    <w:p w14:paraId="02FC0593" w14:textId="4BD1DE7E" w:rsidR="001D7967" w:rsidRDefault="00780AF0" w:rsidP="001D7967">
      <w:pPr>
        <w:pStyle w:val="ListParagraph"/>
        <w:numPr>
          <w:ilvl w:val="0"/>
          <w:numId w:val="1"/>
        </w:numPr>
        <w:rPr>
          <w:rFonts w:ascii="Arial" w:hAnsi="Arial" w:cs="Arial"/>
        </w:rPr>
      </w:pPr>
      <w:r>
        <w:rPr>
          <w:rFonts w:ascii="Arial" w:hAnsi="Arial" w:cs="Arial"/>
        </w:rPr>
        <w:lastRenderedPageBreak/>
        <w:t>Created</w:t>
      </w:r>
      <w:r w:rsidR="001D7967">
        <w:rPr>
          <w:rFonts w:ascii="Arial" w:hAnsi="Arial" w:cs="Arial"/>
        </w:rPr>
        <w:t xml:space="preserve"> to provide mobile support to engage and connect with youth, including those who might not access or be able to afford traditional counselling or diversion services.</w:t>
      </w:r>
    </w:p>
    <w:p w14:paraId="196E7C72" w14:textId="64E6DD95" w:rsidR="001D7967" w:rsidRDefault="001D7967" w:rsidP="001D7967">
      <w:pPr>
        <w:pStyle w:val="ListParagraph"/>
        <w:numPr>
          <w:ilvl w:val="0"/>
          <w:numId w:val="1"/>
        </w:numPr>
        <w:rPr>
          <w:rFonts w:ascii="Arial" w:hAnsi="Arial" w:cs="Arial"/>
        </w:rPr>
      </w:pPr>
      <w:r>
        <w:rPr>
          <w:rFonts w:ascii="Arial" w:hAnsi="Arial" w:cs="Arial"/>
        </w:rPr>
        <w:t>The two-person team carries more than 250 active files on a 24/7 mobile basis</w:t>
      </w:r>
    </w:p>
    <w:p w14:paraId="3EA8E30E" w14:textId="3A8B7367" w:rsidR="001D7967" w:rsidRDefault="001D7967" w:rsidP="001D7967">
      <w:pPr>
        <w:pStyle w:val="ListParagraph"/>
        <w:numPr>
          <w:ilvl w:val="0"/>
          <w:numId w:val="1"/>
        </w:numPr>
        <w:rPr>
          <w:rFonts w:ascii="Arial" w:hAnsi="Arial" w:cs="Arial"/>
        </w:rPr>
      </w:pPr>
      <w:r>
        <w:rPr>
          <w:rFonts w:ascii="Arial" w:hAnsi="Arial" w:cs="Arial"/>
        </w:rPr>
        <w:t xml:space="preserve">Provides responsive, </w:t>
      </w:r>
      <w:r w:rsidR="00AC0B26">
        <w:rPr>
          <w:rFonts w:ascii="Arial" w:hAnsi="Arial" w:cs="Arial"/>
        </w:rPr>
        <w:t xml:space="preserve">youth-centred, </w:t>
      </w:r>
      <w:r>
        <w:rPr>
          <w:rFonts w:ascii="Arial" w:hAnsi="Arial" w:cs="Arial"/>
        </w:rPr>
        <w:t>ongoing counselling support and education to young people in crisis or at severe risk</w:t>
      </w:r>
    </w:p>
    <w:p w14:paraId="701B5F0F" w14:textId="5641CCB2" w:rsidR="001D7967" w:rsidRDefault="001D7967" w:rsidP="001D7967">
      <w:pPr>
        <w:pStyle w:val="ListParagraph"/>
        <w:numPr>
          <w:ilvl w:val="0"/>
          <w:numId w:val="1"/>
        </w:numPr>
        <w:rPr>
          <w:rFonts w:ascii="Arial" w:hAnsi="Arial" w:cs="Arial"/>
        </w:rPr>
      </w:pPr>
      <w:r>
        <w:rPr>
          <w:rFonts w:ascii="Arial" w:hAnsi="Arial" w:cs="Arial"/>
        </w:rPr>
        <w:t>Supports and educates parents and families</w:t>
      </w:r>
    </w:p>
    <w:p w14:paraId="651AAD85" w14:textId="77777777" w:rsidR="001D7967" w:rsidRDefault="001D7967" w:rsidP="001D7967">
      <w:pPr>
        <w:pStyle w:val="ListParagraph"/>
        <w:numPr>
          <w:ilvl w:val="0"/>
          <w:numId w:val="1"/>
        </w:numPr>
        <w:rPr>
          <w:rFonts w:ascii="Arial" w:hAnsi="Arial" w:cs="Arial"/>
        </w:rPr>
      </w:pPr>
      <w:r>
        <w:rPr>
          <w:rFonts w:ascii="Arial" w:hAnsi="Arial" w:cs="Arial"/>
        </w:rPr>
        <w:t>Advocates for diversion and strength-based supports and opportunities for positive life alternatives</w:t>
      </w:r>
    </w:p>
    <w:p w14:paraId="4B7FB6E2" w14:textId="6B4C695E" w:rsidR="001D7967" w:rsidRDefault="001D7967" w:rsidP="001D7967">
      <w:pPr>
        <w:pStyle w:val="ListParagraph"/>
        <w:numPr>
          <w:ilvl w:val="0"/>
          <w:numId w:val="1"/>
        </w:numPr>
        <w:rPr>
          <w:rFonts w:ascii="Arial" w:hAnsi="Arial" w:cs="Arial"/>
        </w:rPr>
      </w:pPr>
      <w:r>
        <w:rPr>
          <w:rFonts w:ascii="Arial" w:hAnsi="Arial" w:cs="Arial"/>
        </w:rPr>
        <w:t>Assists in navigating complex web of health, education, housing, community services and justice system</w:t>
      </w:r>
    </w:p>
    <w:p w14:paraId="56D37B0A" w14:textId="77777777" w:rsidR="00EE2DBC" w:rsidRDefault="00EE2DBC"/>
    <w:p w14:paraId="057F9363" w14:textId="1D0948D4" w:rsidR="002C2F28" w:rsidRDefault="002C2F28"/>
    <w:sectPr w:rsidR="002C2F2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even Carey" w:date="2024-10-01T14:17:00Z" w:initials="SC">
    <w:p w14:paraId="41C2C6EF" w14:textId="77777777" w:rsidR="00391623" w:rsidRDefault="00391623" w:rsidP="00391623">
      <w:pPr>
        <w:pStyle w:val="CommentText"/>
      </w:pPr>
      <w:r>
        <w:rPr>
          <w:rStyle w:val="CommentReference"/>
        </w:rPr>
        <w:annotationRef/>
      </w:r>
      <w:r>
        <w:t xml:space="preserve">2009 - </w:t>
      </w:r>
      <w:r>
        <w:rPr>
          <w:color w:val="333333"/>
          <w:highlight w:val="white"/>
        </w:rPr>
        <w:t>In British Columbia, each youth in custody cost about $215,000 per year in 2014. The average daily cost of custody per youth in 2009 was $589 ($215,000/365). The cost was $646 in 2014, factoring in inflation. Source: Kendall, Perry. 2009. </w:t>
      </w:r>
      <w:r>
        <w:rPr>
          <w:i/>
          <w:iCs/>
          <w:color w:val="333333"/>
          <w:highlight w:val="white"/>
        </w:rPr>
        <w:t>Kids, Crime and Care: Health and Well-Being of Children in Care: Youth Justice Experiences and Outcomes</w:t>
      </w:r>
      <w:r>
        <w:rPr>
          <w:color w:val="333333"/>
          <w:highlight w:val="white"/>
        </w:rPr>
        <w:t>. </w:t>
      </w:r>
      <w:hyperlink r:id="rId1" w:history="1">
        <w:r w:rsidRPr="00067406">
          <w:rPr>
            <w:rStyle w:val="Hyperlink"/>
          </w:rPr>
          <w:t>BC-YouthJusticeReport.pdf (cwrp.ca)</w:t>
        </w:r>
      </w:hyperlink>
      <w:r>
        <w:t xml:space="preserve"> </w:t>
      </w:r>
    </w:p>
    <w:p w14:paraId="6856A2A1" w14:textId="77777777" w:rsidR="00391623" w:rsidRDefault="00391623" w:rsidP="00391623">
      <w:pPr>
        <w:pStyle w:val="CommentText"/>
      </w:pPr>
    </w:p>
    <w:p w14:paraId="5EA9DDB1" w14:textId="77777777" w:rsidR="00391623" w:rsidRDefault="00391623" w:rsidP="00391623">
      <w:pPr>
        <w:pStyle w:val="CommentText"/>
      </w:pPr>
      <w:r>
        <w:t xml:space="preserve">Inflation Calculator from Bank of Canada - 589 to 830 </w:t>
      </w:r>
    </w:p>
    <w:p w14:paraId="35AABC06" w14:textId="77777777" w:rsidR="00391623" w:rsidRDefault="00391623" w:rsidP="00391623">
      <w:pPr>
        <w:pStyle w:val="CommentText"/>
      </w:pPr>
    </w:p>
    <w:p w14:paraId="58DD287E" w14:textId="77777777" w:rsidR="00391623" w:rsidRDefault="00391623" w:rsidP="00391623">
      <w:pPr>
        <w:pStyle w:val="CommentText"/>
      </w:pPr>
      <w:hyperlink r:id="rId2" w:history="1">
        <w:r w:rsidRPr="00067406">
          <w:rPr>
            <w:rStyle w:val="Hyperlink"/>
          </w:rPr>
          <w:t>https://www.bankofcanada.ca/rates/related/inflation-calculator/</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DD28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AA0D7B" w16cex:dateUtc="2024-10-01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DD287E" w16cid:durableId="7DAA0D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B63"/>
    <w:multiLevelType w:val="hybridMultilevel"/>
    <w:tmpl w:val="E836D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F536E7"/>
    <w:multiLevelType w:val="multilevel"/>
    <w:tmpl w:val="02AE4C5A"/>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13144031">
    <w:abstractNumId w:val="0"/>
  </w:num>
  <w:num w:numId="2" w16cid:durableId="1207064508">
    <w:abstractNumId w:val="1"/>
  </w:num>
  <w:num w:numId="3" w16cid:durableId="21172870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ven Carey">
    <w15:presenceInfo w15:providerId="AD" w15:userId="S::scarey@crd.bc.ca::3f13016a-ae09-4b71-9793-861b349529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67"/>
    <w:rsid w:val="00044160"/>
    <w:rsid w:val="00046C1B"/>
    <w:rsid w:val="00065D93"/>
    <w:rsid w:val="00066D16"/>
    <w:rsid w:val="00091135"/>
    <w:rsid w:val="000C79B6"/>
    <w:rsid w:val="001B408E"/>
    <w:rsid w:val="001D7967"/>
    <w:rsid w:val="001E3EDF"/>
    <w:rsid w:val="001F0068"/>
    <w:rsid w:val="001F38BE"/>
    <w:rsid w:val="00260DA7"/>
    <w:rsid w:val="00287AF8"/>
    <w:rsid w:val="00296B36"/>
    <w:rsid w:val="002C2F28"/>
    <w:rsid w:val="003512BA"/>
    <w:rsid w:val="00361E41"/>
    <w:rsid w:val="00391623"/>
    <w:rsid w:val="003C1ED1"/>
    <w:rsid w:val="00435553"/>
    <w:rsid w:val="0046522B"/>
    <w:rsid w:val="00516D95"/>
    <w:rsid w:val="00554D58"/>
    <w:rsid w:val="006154C8"/>
    <w:rsid w:val="006C52B5"/>
    <w:rsid w:val="006E7B6F"/>
    <w:rsid w:val="00780AF0"/>
    <w:rsid w:val="007E46E4"/>
    <w:rsid w:val="007F267B"/>
    <w:rsid w:val="008949FD"/>
    <w:rsid w:val="00965898"/>
    <w:rsid w:val="009859FA"/>
    <w:rsid w:val="00A0265B"/>
    <w:rsid w:val="00A4739E"/>
    <w:rsid w:val="00A6059B"/>
    <w:rsid w:val="00AC0B26"/>
    <w:rsid w:val="00AF3FD3"/>
    <w:rsid w:val="00AF6B6D"/>
    <w:rsid w:val="00B045AF"/>
    <w:rsid w:val="00B06334"/>
    <w:rsid w:val="00B365B3"/>
    <w:rsid w:val="00BB3F1C"/>
    <w:rsid w:val="00C16821"/>
    <w:rsid w:val="00C84F17"/>
    <w:rsid w:val="00D93FAA"/>
    <w:rsid w:val="00DB492F"/>
    <w:rsid w:val="00E729CD"/>
    <w:rsid w:val="00E8750C"/>
    <w:rsid w:val="00EC3486"/>
    <w:rsid w:val="00EC54F0"/>
    <w:rsid w:val="00EE2DBC"/>
    <w:rsid w:val="00EE2F7B"/>
    <w:rsid w:val="00F67CBF"/>
    <w:rsid w:val="00FC2460"/>
    <w:rsid w:val="00FE44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376A"/>
  <w15:chartTrackingRefBased/>
  <w15:docId w15:val="{F7B61B75-9A3C-6E47-904E-264387D7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6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D7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9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9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9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9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967"/>
    <w:rPr>
      <w:rFonts w:eastAsiaTheme="majorEastAsia" w:cstheme="majorBidi"/>
      <w:color w:val="272727" w:themeColor="text1" w:themeTint="D8"/>
    </w:rPr>
  </w:style>
  <w:style w:type="paragraph" w:styleId="Title">
    <w:name w:val="Title"/>
    <w:basedOn w:val="Normal"/>
    <w:next w:val="Normal"/>
    <w:link w:val="TitleChar"/>
    <w:uiPriority w:val="10"/>
    <w:qFormat/>
    <w:rsid w:val="001D79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96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96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7967"/>
    <w:rPr>
      <w:i/>
      <w:iCs/>
      <w:color w:val="404040" w:themeColor="text1" w:themeTint="BF"/>
    </w:rPr>
  </w:style>
  <w:style w:type="paragraph" w:styleId="ListParagraph">
    <w:name w:val="List Paragraph"/>
    <w:basedOn w:val="Normal"/>
    <w:qFormat/>
    <w:rsid w:val="001D7967"/>
    <w:pPr>
      <w:ind w:left="720"/>
      <w:contextualSpacing/>
    </w:pPr>
  </w:style>
  <w:style w:type="character" w:styleId="IntenseEmphasis">
    <w:name w:val="Intense Emphasis"/>
    <w:basedOn w:val="DefaultParagraphFont"/>
    <w:uiPriority w:val="21"/>
    <w:qFormat/>
    <w:rsid w:val="001D7967"/>
    <w:rPr>
      <w:i/>
      <w:iCs/>
      <w:color w:val="0F4761" w:themeColor="accent1" w:themeShade="BF"/>
    </w:rPr>
  </w:style>
  <w:style w:type="paragraph" w:styleId="IntenseQuote">
    <w:name w:val="Intense Quote"/>
    <w:basedOn w:val="Normal"/>
    <w:next w:val="Normal"/>
    <w:link w:val="IntenseQuoteChar"/>
    <w:uiPriority w:val="30"/>
    <w:qFormat/>
    <w:rsid w:val="001D7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967"/>
    <w:rPr>
      <w:i/>
      <w:iCs/>
      <w:color w:val="0F4761" w:themeColor="accent1" w:themeShade="BF"/>
    </w:rPr>
  </w:style>
  <w:style w:type="character" w:styleId="IntenseReference">
    <w:name w:val="Intense Reference"/>
    <w:basedOn w:val="DefaultParagraphFont"/>
    <w:uiPriority w:val="32"/>
    <w:qFormat/>
    <w:rsid w:val="001D7967"/>
    <w:rPr>
      <w:b/>
      <w:bCs/>
      <w:smallCaps/>
      <w:color w:val="0F4761" w:themeColor="accent1" w:themeShade="BF"/>
      <w:spacing w:val="5"/>
    </w:rPr>
  </w:style>
  <w:style w:type="character" w:styleId="Hyperlink">
    <w:name w:val="Hyperlink"/>
    <w:basedOn w:val="DefaultParagraphFont"/>
    <w:uiPriority w:val="99"/>
    <w:unhideWhenUsed/>
    <w:rsid w:val="001D7967"/>
    <w:rPr>
      <w:color w:val="467886" w:themeColor="hyperlink"/>
      <w:u w:val="single"/>
    </w:rPr>
  </w:style>
  <w:style w:type="character" w:styleId="UnresolvedMention">
    <w:name w:val="Unresolved Mention"/>
    <w:basedOn w:val="DefaultParagraphFont"/>
    <w:uiPriority w:val="99"/>
    <w:semiHidden/>
    <w:unhideWhenUsed/>
    <w:rsid w:val="001D7967"/>
    <w:rPr>
      <w:color w:val="605E5C"/>
      <w:shd w:val="clear" w:color="auto" w:fill="E1DFDD"/>
    </w:rPr>
  </w:style>
  <w:style w:type="paragraph" w:styleId="Revision">
    <w:name w:val="Revision"/>
    <w:hidden/>
    <w:uiPriority w:val="99"/>
    <w:semiHidden/>
    <w:rsid w:val="007E46E4"/>
    <w:rPr>
      <w:rFonts w:ascii="Times New Roman" w:eastAsia="Times New Roman" w:hAnsi="Times New Roman" w:cs="Times New Roman"/>
      <w:kern w:val="0"/>
      <w14:ligatures w14:val="none"/>
    </w:rPr>
  </w:style>
  <w:style w:type="character" w:styleId="CommentReference">
    <w:name w:val="annotation reference"/>
    <w:basedOn w:val="DefaultParagraphFont"/>
    <w:unhideWhenUsed/>
    <w:rsid w:val="007E46E4"/>
    <w:rPr>
      <w:sz w:val="16"/>
      <w:szCs w:val="16"/>
    </w:rPr>
  </w:style>
  <w:style w:type="paragraph" w:styleId="CommentText">
    <w:name w:val="annotation text"/>
    <w:basedOn w:val="Normal"/>
    <w:link w:val="CommentTextChar"/>
    <w:uiPriority w:val="99"/>
    <w:unhideWhenUsed/>
    <w:rsid w:val="007E46E4"/>
    <w:rPr>
      <w:sz w:val="20"/>
      <w:szCs w:val="20"/>
    </w:rPr>
  </w:style>
  <w:style w:type="character" w:customStyle="1" w:styleId="CommentTextChar">
    <w:name w:val="Comment Text Char"/>
    <w:basedOn w:val="DefaultParagraphFont"/>
    <w:link w:val="CommentText"/>
    <w:uiPriority w:val="99"/>
    <w:rsid w:val="007E46E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46E4"/>
    <w:rPr>
      <w:b/>
      <w:bCs/>
    </w:rPr>
  </w:style>
  <w:style w:type="character" w:customStyle="1" w:styleId="CommentSubjectChar">
    <w:name w:val="Comment Subject Char"/>
    <w:basedOn w:val="CommentTextChar"/>
    <w:link w:val="CommentSubject"/>
    <w:uiPriority w:val="99"/>
    <w:semiHidden/>
    <w:rsid w:val="007E46E4"/>
    <w:rPr>
      <w:rFonts w:ascii="Times New Roman" w:eastAsia="Times New Roman" w:hAnsi="Times New Roman" w:cs="Times New Roman"/>
      <w:b/>
      <w:bCs/>
      <w:kern w:val="0"/>
      <w:sz w:val="20"/>
      <w:szCs w:val="20"/>
      <w14:ligatures w14:val="none"/>
    </w:rPr>
  </w:style>
  <w:style w:type="numbering" w:customStyle="1" w:styleId="WWNum1">
    <w:name w:val="WWNum1"/>
    <w:basedOn w:val="NoList"/>
    <w:rsid w:val="001F38B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bankofcanada.ca/rates/related/inflation-calculator/" TargetMode="External"/><Relationship Id="rId1" Type="http://schemas.openxmlformats.org/officeDocument/2006/relationships/hyperlink" Target="https://cwrp.ca/sites/default/files/publications/en/BC-YouthJusticeReport.pdf"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Bateman</dc:creator>
  <cp:keywords/>
  <dc:description/>
  <cp:lastModifiedBy>Jeff Bateman</cp:lastModifiedBy>
  <cp:revision>2</cp:revision>
  <dcterms:created xsi:type="dcterms:W3CDTF">2024-10-03T14:53:00Z</dcterms:created>
  <dcterms:modified xsi:type="dcterms:W3CDTF">2024-10-03T14:53:00Z</dcterms:modified>
</cp:coreProperties>
</file>